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2" w:rsidRDefault="004A6ECA">
      <w:pPr>
        <w:pStyle w:val="Ttulo"/>
        <w:spacing w:line="403" w:lineRule="auto"/>
      </w:pPr>
      <w:r>
        <w:t>Atividade domiciliar – distanciamento social – covid -19 Educação Física - 8ano</w:t>
      </w:r>
    </w:p>
    <w:p w:rsidR="007B2562" w:rsidRDefault="004A6ECA" w:rsidP="00D52A74">
      <w:pPr>
        <w:pStyle w:val="Corpodetexto"/>
        <w:spacing w:line="267" w:lineRule="exact"/>
        <w:ind w:left="102" w:firstLine="0"/>
      </w:pPr>
      <w:r>
        <w:t>Professor: Márcio</w:t>
      </w:r>
    </w:p>
    <w:p w:rsidR="007B2562" w:rsidRDefault="004A6ECA" w:rsidP="00D52A74">
      <w:pPr>
        <w:pStyle w:val="Corpodetexto"/>
        <w:ind w:left="102" w:firstLine="0"/>
      </w:pPr>
      <w:r>
        <w:t>Período: de 15 à 17</w:t>
      </w:r>
      <w:r w:rsidR="00D52A74">
        <w:t xml:space="preserve"> </w:t>
      </w:r>
      <w:r>
        <w:t>de abril</w:t>
      </w:r>
    </w:p>
    <w:p w:rsidR="007B2562" w:rsidRDefault="004A6ECA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</w:pPr>
      <w:r>
        <w:t>Assistam o vídeo sobre a amarelinha</w:t>
      </w:r>
      <w:r>
        <w:rPr>
          <w:spacing w:val="-2"/>
        </w:rPr>
        <w:t xml:space="preserve"> </w:t>
      </w:r>
      <w:r>
        <w:t xml:space="preserve">africana; </w:t>
      </w:r>
      <w:hyperlink r:id="rId5" w:history="1">
        <w:r>
          <w:rPr>
            <w:rStyle w:val="Hyperlink"/>
          </w:rPr>
          <w:t>https://www.youtube.com/watch?v=fI3xcXp0pJU&amp;feature=youtu.be</w:t>
        </w:r>
      </w:hyperlink>
    </w:p>
    <w:p w:rsidR="007B2562" w:rsidRDefault="004A6ECA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</w:pPr>
      <w:r>
        <w:t>Você  poderá  fazer essa aula com as pessoas da sua família, que moram com</w:t>
      </w:r>
      <w:r>
        <w:rPr>
          <w:spacing w:val="-30"/>
        </w:rPr>
        <w:t xml:space="preserve"> </w:t>
      </w:r>
      <w:r>
        <w:t>você;</w:t>
      </w:r>
    </w:p>
    <w:p w:rsidR="007B2562" w:rsidRDefault="004A6ECA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Faça  a marcação  de acordo com o vídeo: use giz Ou fita crepe ou pedaço  de</w:t>
      </w:r>
      <w:r>
        <w:rPr>
          <w:spacing w:val="-23"/>
        </w:rPr>
        <w:t xml:space="preserve"> </w:t>
      </w:r>
      <w:r>
        <w:t>tijolo;</w:t>
      </w:r>
    </w:p>
    <w:p w:rsidR="007B2562" w:rsidRDefault="004A6ECA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</w:pPr>
      <w:r>
        <w:t>Pode ser feito no quintal de</w:t>
      </w:r>
      <w:r>
        <w:rPr>
          <w:spacing w:val="-9"/>
        </w:rPr>
        <w:t xml:space="preserve"> </w:t>
      </w:r>
      <w:r>
        <w:t>casa;</w:t>
      </w:r>
    </w:p>
    <w:p w:rsidR="007B2562" w:rsidRDefault="004A6ECA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Divirtam -se e boa</w:t>
      </w:r>
      <w:r>
        <w:rPr>
          <w:spacing w:val="-2"/>
        </w:rPr>
        <w:t xml:space="preserve"> </w:t>
      </w:r>
      <w:r>
        <w:t>aula.</w:t>
      </w:r>
    </w:p>
    <w:p w:rsidR="001B724D" w:rsidRDefault="001B724D" w:rsidP="001B724D">
      <w:pPr>
        <w:tabs>
          <w:tab w:val="left" w:pos="820"/>
          <w:tab w:val="left" w:pos="821"/>
        </w:tabs>
        <w:spacing w:before="20"/>
      </w:pPr>
    </w:p>
    <w:p w:rsidR="001B724D" w:rsidRDefault="001B724D" w:rsidP="001B724D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val="pt-BR" w:eastAsia="pt-BR"/>
        </w:rPr>
      </w:pPr>
      <w:r w:rsidRPr="001B724D">
        <w:rPr>
          <w:rFonts w:ascii="Arial" w:eastAsia="Times New Roman" w:hAnsi="Arial" w:cs="Arial"/>
          <w:b/>
          <w:bCs/>
          <w:color w:val="FF0000"/>
          <w:sz w:val="36"/>
          <w:szCs w:val="36"/>
          <w:lang w:val="pt-BR" w:eastAsia="pt-BR"/>
        </w:rPr>
        <w:t>Amarelinha africana</w:t>
      </w:r>
    </w:p>
    <w:p w:rsidR="001B724D" w:rsidRPr="00D52A74" w:rsidRDefault="00D52A74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D52A74">
        <w:rPr>
          <w:rFonts w:ascii="Arial" w:hAnsi="Arial" w:cs="Arial"/>
          <w:color w:val="424242"/>
          <w:sz w:val="24"/>
          <w:szCs w:val="24"/>
          <w:shd w:val="clear" w:color="auto" w:fill="FFFFFF"/>
          <w:lang w:val="pt-BR"/>
        </w:rPr>
        <w:t xml:space="preserve">É importante pensar em </w:t>
      </w:r>
      <w:r w:rsidR="001B724D"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>como a</w:t>
      </w:r>
      <w:r w:rsidR="001B724D" w:rsidRPr="00D52A74">
        <w:rPr>
          <w:rStyle w:val="Forte"/>
          <w:rFonts w:ascii="Arial" w:hAnsi="Arial" w:cs="Arial"/>
          <w:color w:val="424242"/>
          <w:sz w:val="24"/>
          <w:szCs w:val="24"/>
          <w:shd w:val="clear" w:color="auto" w:fill="FFFFFF"/>
        </w:rPr>
        <w:t> brincadeira é parte da cultura de um povo e de um lugar</w:t>
      </w:r>
      <w:r w:rsidR="001B724D"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. E mostrar brincadeiras diferentes para as crianças, vindas de outras culturas é uma forma de trabalhar a diversidade. A </w:t>
      </w:r>
      <w:r w:rsidR="001B724D" w:rsidRPr="00D52A74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Amarelinha Africana ou Teca-Teca</w:t>
      </w:r>
      <w:r w:rsidR="001B724D"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é um destes jogos super gostosos de brincar e que traz a cultura de outra região na linguagem das crianças.</w:t>
      </w:r>
    </w:p>
    <w:p w:rsidR="00D52A74" w:rsidRPr="00D52A74" w:rsidRDefault="00D52A74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>Para brincar de </w:t>
      </w:r>
      <w:r w:rsidRPr="00D52A74">
        <w:rPr>
          <w:rStyle w:val="Forte"/>
          <w:rFonts w:ascii="Arial" w:hAnsi="Arial" w:cs="Arial"/>
          <w:color w:val="424242"/>
          <w:sz w:val="24"/>
          <w:szCs w:val="24"/>
          <w:shd w:val="clear" w:color="auto" w:fill="FFFFFF"/>
        </w:rPr>
        <w:t>Amarelinha Africana</w:t>
      </w:r>
      <w:r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>, você precisa desenhar no chão o traçado do jogo. Pode ser com giz, ou fita crepe. É preciso formar um quadrado, com 16 quadrados menores dentro. Assim:</w:t>
      </w:r>
    </w:p>
    <w:p w:rsidR="00D52A74" w:rsidRDefault="00D52A74" w:rsidP="001B724D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1785896" cy="1785896"/>
            <wp:effectExtent l="19050" t="0" r="4804" b="0"/>
            <wp:docPr id="7" name="Imagem 7" descr="https://www.tempojunto.com/wp-content/uploads/2019/07/diversidade-na-amarelinha-africana-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empojunto.com/wp-content/uploads/2019/07/diversidade-na-amarelinha-africana-c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69" cy="179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eastAsia="Times New Roman" w:hAnsi="Arial" w:cs="Arial"/>
          <w:color w:val="333333"/>
          <w:sz w:val="20"/>
          <w:szCs w:val="20"/>
          <w:lang w:val="pt-BR" w:eastAsia="pt-BR"/>
        </w:rPr>
      </w:pP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1B724D">
        <w:rPr>
          <w:rFonts w:ascii="Arial" w:eastAsia="Times New Roman" w:hAnsi="Arial" w:cs="Arial"/>
          <w:color w:val="9C8872"/>
          <w:sz w:val="24"/>
          <w:szCs w:val="24"/>
          <w:lang w:val="pt-BR" w:eastAsia="pt-BR"/>
        </w:rPr>
        <w:t xml:space="preserve"> </w:t>
      </w:r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>Um dos diferenciais dessa amarelinha é que duas crianças pulam ao mesmo tempo.</w:t>
      </w: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>Cada participante começa a brincadeira de um lado do gráfico, com cada pé em um quadrado. Eles devem pular para os quadrados à direita ao mesmo tempo.</w:t>
      </w:r>
    </w:p>
    <w:p w:rsidR="001B724D" w:rsidRPr="00D52A74" w:rsidRDefault="001B724D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>Depois de pular para os dois quadrados ao lado eles voltam para o lugar onde começaram o jogo. Aí saltam para os quadrados em frente, pulam para os que estão ao lado e retornam. Em seguida, voltam para os quadrados de trás e pulam de novo para os quadrados ao lado.</w:t>
      </w: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>Dali, eles pulam para a terceira linha de quadrados e repetem os movimentos, até que um fique de costas para o outro. Quando isso acontece, eles pulam de novo para o quadrado ao lado e voltam. Depois pulam para a última linha e repetem o movimento.</w:t>
      </w: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Aí é só dar meia volta, deixando o pé direito no quadrado em que está e colocando o pé esquerdo no quadrado de trás e recomeçar o jogo trocando os lados do quadrado principal, até que um dos jogadores erre a </w:t>
      </w:r>
      <w:proofErr w:type="spellStart"/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>sequência</w:t>
      </w:r>
      <w:proofErr w:type="spellEnd"/>
      <w:r w:rsidRPr="001B724D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ou pise na linha.</w:t>
      </w:r>
    </w:p>
    <w:p w:rsidR="00D52A74" w:rsidRPr="00D52A74" w:rsidRDefault="00D52A74" w:rsidP="001B724D">
      <w:pPr>
        <w:widowControl/>
        <w:autoSpaceDE/>
        <w:autoSpaceDN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D52A74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A brincadeira ainda tem uma música para dar ritmo enquanto as crianças pulam a amarelinha: </w:t>
      </w:r>
    </w:p>
    <w:p w:rsidR="00D52A74" w:rsidRPr="00D52A74" w:rsidRDefault="00D52A74" w:rsidP="00D52A74">
      <w:pPr>
        <w:widowControl/>
        <w:autoSpaceDE/>
        <w:autoSpaceDN/>
        <w:jc w:val="center"/>
        <w:rPr>
          <w:rFonts w:ascii="Open Sans" w:hAnsi="Open Sans"/>
          <w:b/>
          <w:sz w:val="25"/>
          <w:szCs w:val="25"/>
          <w:shd w:val="clear" w:color="auto" w:fill="FFFFFF"/>
        </w:rPr>
      </w:pPr>
      <w:r w:rsidRPr="00D52A74">
        <w:rPr>
          <w:rFonts w:ascii="Open Sans" w:hAnsi="Open Sans"/>
          <w:b/>
          <w:sz w:val="25"/>
          <w:szCs w:val="25"/>
          <w:shd w:val="clear" w:color="auto" w:fill="FFFFFF"/>
        </w:rPr>
        <w:t>Minuê, minuê, le gusta la dance.</w:t>
      </w:r>
      <w:r w:rsidRPr="00D52A74">
        <w:rPr>
          <w:rFonts w:ascii="Open Sans" w:hAnsi="Open Sans"/>
          <w:b/>
          <w:sz w:val="25"/>
          <w:szCs w:val="25"/>
        </w:rPr>
        <w:br/>
      </w:r>
      <w:r w:rsidRPr="00D52A74">
        <w:rPr>
          <w:rFonts w:ascii="Open Sans" w:hAnsi="Open Sans"/>
          <w:b/>
          <w:sz w:val="25"/>
          <w:szCs w:val="25"/>
          <w:shd w:val="clear" w:color="auto" w:fill="FFFFFF"/>
        </w:rPr>
        <w:t>Le gusta la dancê, la dança, minuê</w:t>
      </w:r>
    </w:p>
    <w:p w:rsidR="00D52A74" w:rsidRPr="001B724D" w:rsidRDefault="00D52A74" w:rsidP="001B724D">
      <w:pPr>
        <w:widowControl/>
        <w:autoSpaceDE/>
        <w:autoSpaceDN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0" w:type="auto"/>
        <w:jc w:val="center"/>
        <w:tblCellSpacing w:w="0" w:type="dxa"/>
        <w:tblInd w:w="-2526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430"/>
      </w:tblGrid>
      <w:tr w:rsidR="001B724D" w:rsidRPr="001B724D" w:rsidTr="001B72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24D" w:rsidRPr="001B724D" w:rsidRDefault="001B724D" w:rsidP="001B72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E2299"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2663825" cy="2003425"/>
                  <wp:effectExtent l="19050" t="0" r="3175" b="0"/>
                  <wp:docPr id="1" name="Imagem 1" descr="http://3.bp.blogspot.com/-Ww8MVA99PSE/UkNc-F0VqbI/AAAAAAAAAYU/agfIPDruyQI/s280/JOCENEIA++X+04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Ww8MVA99PSE/UkNc-F0VqbI/AAAAAAAAAYU/agfIPDruyQI/s280/JOCENEIA++X+04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24D" w:rsidRPr="001B724D" w:rsidTr="001B72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24D" w:rsidRPr="001B724D" w:rsidRDefault="001B724D" w:rsidP="001B72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pt-BR" w:eastAsia="pt-BR"/>
              </w:rPr>
            </w:pPr>
            <w:r w:rsidRPr="001B724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pt-BR" w:eastAsia="pt-BR"/>
              </w:rPr>
              <w:t>Adilson e Pablo do 1º Ano</w:t>
            </w:r>
          </w:p>
        </w:tc>
      </w:tr>
    </w:tbl>
    <w:p w:rsidR="001B724D" w:rsidRPr="001B724D" w:rsidRDefault="001B724D" w:rsidP="001B724D">
      <w:pPr>
        <w:widowControl/>
        <w:autoSpaceDE/>
        <w:autoSpaceDN/>
        <w:jc w:val="center"/>
        <w:rPr>
          <w:rFonts w:ascii="Arial" w:eastAsia="Times New Roman" w:hAnsi="Arial" w:cs="Arial"/>
          <w:color w:val="333333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noProof/>
          <w:color w:val="6E2299"/>
          <w:sz w:val="20"/>
          <w:szCs w:val="20"/>
          <w:lang w:val="pt-BR" w:eastAsia="pt-BR"/>
        </w:rPr>
        <w:drawing>
          <wp:inline distT="0" distB="0" distL="0" distR="0">
            <wp:extent cx="2663825" cy="2003425"/>
            <wp:effectExtent l="19050" t="0" r="3175" b="0"/>
            <wp:docPr id="2" name="Imagem 2" descr="http://4.bp.blogspot.com/-nPEC7H-lHAY/UkNdEJt6chI/AAAAAAAAAYc/P2ZAMI9BBko/s280/JOCENEIA++X+0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PEC7H-lHAY/UkNdEJt6chI/AAAAAAAAAYc/P2ZAMI9BBko/s280/JOCENEIA++X+0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eastAsia="Times New Roman" w:hAnsi="Arial" w:cs="Arial"/>
          <w:color w:val="333333"/>
          <w:sz w:val="20"/>
          <w:szCs w:val="20"/>
          <w:lang w:val="pt-BR" w:eastAsia="pt-BR"/>
        </w:rPr>
      </w:pPr>
    </w:p>
    <w:p w:rsidR="001B724D" w:rsidRPr="001B724D" w:rsidRDefault="001B724D" w:rsidP="001B724D">
      <w:pPr>
        <w:widowControl/>
        <w:autoSpaceDE/>
        <w:autoSpaceDN/>
        <w:jc w:val="both"/>
        <w:rPr>
          <w:rFonts w:ascii="Arial" w:eastAsia="Times New Roman" w:hAnsi="Arial" w:cs="Arial"/>
          <w:color w:val="333333"/>
          <w:sz w:val="20"/>
          <w:szCs w:val="20"/>
          <w:lang w:val="pt-BR" w:eastAsia="pt-B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555"/>
      </w:tblGrid>
      <w:tr w:rsidR="001B724D" w:rsidRPr="001B724D" w:rsidTr="001B72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24D" w:rsidRPr="001B724D" w:rsidRDefault="001B724D" w:rsidP="001B72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t-BR" w:eastAsia="pt-BR"/>
              </w:rPr>
            </w:pPr>
          </w:p>
        </w:tc>
      </w:tr>
      <w:tr w:rsidR="001B724D" w:rsidRPr="001B724D" w:rsidTr="001B72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24D" w:rsidRPr="001B724D" w:rsidRDefault="001B724D" w:rsidP="001B72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pt-BR" w:eastAsia="pt-BR"/>
              </w:rPr>
            </w:pPr>
            <w:r w:rsidRPr="001B724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pt-BR" w:eastAsia="pt-BR"/>
              </w:rPr>
              <w:t>Amarelinha Africana</w:t>
            </w:r>
          </w:p>
        </w:tc>
      </w:tr>
    </w:tbl>
    <w:p w:rsidR="001B724D" w:rsidRDefault="001B724D" w:rsidP="001B724D">
      <w:pPr>
        <w:tabs>
          <w:tab w:val="left" w:pos="820"/>
          <w:tab w:val="left" w:pos="821"/>
        </w:tabs>
        <w:spacing w:before="20"/>
      </w:pPr>
    </w:p>
    <w:sectPr w:rsidR="001B724D" w:rsidSect="007B2562">
      <w:type w:val="continuous"/>
      <w:pgSz w:w="1191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FC3"/>
    <w:multiLevelType w:val="hybridMultilevel"/>
    <w:tmpl w:val="78A49DB4"/>
    <w:lvl w:ilvl="0" w:tplc="7998282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7CC15A2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591E6852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706ECC42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BEF2EF9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61601416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0BFAB5BE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A8CC3102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8" w:tplc="AB24F1EC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B2562"/>
    <w:rsid w:val="001B724D"/>
    <w:rsid w:val="004A6ECA"/>
    <w:rsid w:val="007B2562"/>
    <w:rsid w:val="00D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56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2562"/>
    <w:pPr>
      <w:ind w:left="821" w:hanging="361"/>
    </w:pPr>
  </w:style>
  <w:style w:type="paragraph" w:styleId="Ttulo">
    <w:name w:val="Title"/>
    <w:basedOn w:val="Normal"/>
    <w:uiPriority w:val="1"/>
    <w:qFormat/>
    <w:rsid w:val="007B2562"/>
    <w:pPr>
      <w:spacing w:before="36"/>
      <w:ind w:left="100" w:right="344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B2562"/>
    <w:pPr>
      <w:spacing w:before="19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7B2562"/>
  </w:style>
  <w:style w:type="paragraph" w:styleId="Textodebalo">
    <w:name w:val="Balloon Text"/>
    <w:basedOn w:val="Normal"/>
    <w:link w:val="TextodebaloChar"/>
    <w:uiPriority w:val="99"/>
    <w:semiHidden/>
    <w:unhideWhenUsed/>
    <w:rsid w:val="001B7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24D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1B72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6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Ww8MVA99PSE/UkNc-F0VqbI/AAAAAAAAAYU/agfIPDruyQI/s1600/JOCENEIA++X+04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I3xcXp0pJU&amp;feature=youtu.b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nPEC7H-lHAY/UkNdEJt6chI/AAAAAAAAAYc/P2ZAMI9BBko/s1600/JOCENEIA++X+0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User</cp:lastModifiedBy>
  <cp:revision>2</cp:revision>
  <dcterms:created xsi:type="dcterms:W3CDTF">2020-04-17T18:16:00Z</dcterms:created>
  <dcterms:modified xsi:type="dcterms:W3CDTF">2020-04-17T18:16:00Z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2020-04-17T00:00:00Z</vt:filetime>
  </property>
</Properties>
</file>